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FA" w:rsidRPr="00304A06" w:rsidRDefault="00425FFA" w:rsidP="00425FFA">
      <w:pPr>
        <w:jc w:val="center"/>
        <w:rPr>
          <w:rFonts w:ascii="宋体" w:hAnsi="宋体" w:hint="eastAsia"/>
          <w:b/>
          <w:sz w:val="28"/>
          <w:szCs w:val="28"/>
        </w:rPr>
      </w:pPr>
      <w:r w:rsidRPr="00304A06">
        <w:rPr>
          <w:rFonts w:ascii="宋体" w:hAnsi="宋体" w:hint="eastAsia"/>
          <w:b/>
          <w:sz w:val="28"/>
          <w:szCs w:val="28"/>
        </w:rPr>
        <w:t>微耕机维护保养</w:t>
      </w:r>
    </w:p>
    <w:p w:rsidR="00425FFA" w:rsidRPr="00304A06" w:rsidRDefault="00425FFA" w:rsidP="00425FFA">
      <w:pPr>
        <w:rPr>
          <w:rFonts w:ascii="宋体" w:hAnsi="宋体" w:hint="eastAsia"/>
        </w:rPr>
      </w:pPr>
    </w:p>
    <w:p w:rsidR="00425FFA" w:rsidRPr="00304A06" w:rsidRDefault="00425FFA" w:rsidP="00425FFA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微耕机由于运转、摩擦磨损和负荷的变化，可能连接螺栓松动、零部件磨损，汽油机功率下降，油耗增加等故障严重影响微耕机的正常使用。为减少上述情况的发生，就必须严格地、定期做好维护保养工作，以保持微耕机良好的技术状态，延长其使用寿命。</w:t>
      </w:r>
    </w:p>
    <w:p w:rsidR="00425FFA" w:rsidRPr="00304A06" w:rsidRDefault="00425FFA" w:rsidP="00425FFA">
      <w:pPr>
        <w:rPr>
          <w:rFonts w:ascii="宋体" w:hAnsi="宋体" w:hint="eastAsia"/>
          <w:b/>
        </w:rPr>
      </w:pPr>
      <w:r w:rsidRPr="00304A06">
        <w:rPr>
          <w:rFonts w:ascii="宋体" w:hAnsi="宋体" w:hint="eastAsia"/>
          <w:b/>
        </w:rPr>
        <w:t>一、磨合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新的或大修后的微耕机，应先在无负荷条件下工作1小时，在轻负荷条件下工作5小时后立即趁热放出和汽油机曲轴箱内的全部润滑油。再按第</w:t>
      </w:r>
      <w:r>
        <w:rPr>
          <w:rFonts w:ascii="宋体" w:hAnsi="宋体" w:hint="eastAsia"/>
        </w:rPr>
        <w:t>三</w:t>
      </w:r>
      <w:r w:rsidRPr="00304A06">
        <w:rPr>
          <w:rFonts w:ascii="宋体" w:hAnsi="宋体" w:hint="eastAsia"/>
        </w:rPr>
        <w:t>章</w:t>
      </w:r>
      <w:r>
        <w:rPr>
          <w:rFonts w:ascii="宋体" w:hAnsi="宋体" w:hint="eastAsia"/>
        </w:rPr>
        <w:t>说明</w:t>
      </w:r>
      <w:r w:rsidRPr="00304A06">
        <w:rPr>
          <w:rFonts w:ascii="宋体" w:hAnsi="宋体" w:hint="eastAsia"/>
        </w:rPr>
        <w:t>注入机油进行4小时磨合后，即可投入正常的耕作。</w:t>
      </w:r>
    </w:p>
    <w:p w:rsidR="00425FFA" w:rsidRPr="00304A06" w:rsidRDefault="00425FFA" w:rsidP="00425FFA">
      <w:pPr>
        <w:rPr>
          <w:rFonts w:ascii="宋体" w:hAnsi="宋体" w:hint="eastAsia"/>
          <w:b/>
        </w:rPr>
      </w:pPr>
      <w:r w:rsidRPr="00304A06">
        <w:rPr>
          <w:rFonts w:ascii="宋体" w:hAnsi="宋体" w:hint="eastAsia"/>
          <w:b/>
        </w:rPr>
        <w:t>二、微耕机的技术保养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1、每班保养(每班工作前和工作后进行)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①倾听和观察各部分有无异常现象(如不正常响声、过热和螺栓松动等)。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②检查汽油机、</w:t>
      </w:r>
      <w:r>
        <w:rPr>
          <w:rFonts w:ascii="宋体" w:hAnsi="宋体" w:hint="eastAsia"/>
        </w:rPr>
        <w:t>减速箱</w:t>
      </w:r>
      <w:r w:rsidRPr="00304A06">
        <w:rPr>
          <w:rFonts w:ascii="宋体" w:hAnsi="宋体" w:hint="eastAsia"/>
        </w:rPr>
        <w:t>体有无漏油现象。</w:t>
      </w:r>
    </w:p>
    <w:p w:rsidR="00425FFA" w:rsidRPr="00304A06" w:rsidRDefault="00425FFA" w:rsidP="00425FFA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③检查汽油机和</w:t>
      </w:r>
      <w:r>
        <w:rPr>
          <w:rFonts w:ascii="宋体" w:hAnsi="宋体" w:hint="eastAsia"/>
        </w:rPr>
        <w:t>减速箱</w:t>
      </w:r>
      <w:r w:rsidRPr="00304A06">
        <w:rPr>
          <w:rFonts w:ascii="宋体" w:hAnsi="宋体" w:hint="eastAsia"/>
        </w:rPr>
        <w:t>体油面是否在油标尺上、下线之间。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④及时清除整机及附件上的泥垢、杂草、油污。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⑤填写好耕作记录。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2、一级保养(每工作150小时)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①进行每班保养的全部内容。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②清洗</w:t>
      </w:r>
      <w:r>
        <w:rPr>
          <w:rFonts w:ascii="宋体" w:hAnsi="宋体" w:hint="eastAsia"/>
        </w:rPr>
        <w:t>减速箱</w:t>
      </w:r>
      <w:r w:rsidRPr="00304A06">
        <w:rPr>
          <w:rFonts w:ascii="宋体" w:hAnsi="宋体" w:hint="eastAsia"/>
        </w:rPr>
        <w:t>体、并更换机油。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③检查并调试离合器、换</w:t>
      </w:r>
      <w:r>
        <w:rPr>
          <w:rFonts w:ascii="宋体" w:hAnsi="宋体" w:hint="eastAsia"/>
        </w:rPr>
        <w:t>挡</w:t>
      </w:r>
      <w:r w:rsidRPr="00304A06">
        <w:rPr>
          <w:rFonts w:ascii="宋体" w:hAnsi="宋体" w:hint="eastAsia"/>
        </w:rPr>
        <w:t>系统和倒</w:t>
      </w:r>
      <w:r>
        <w:rPr>
          <w:rFonts w:ascii="宋体" w:hAnsi="宋体" w:hint="eastAsia"/>
        </w:rPr>
        <w:t>挡</w:t>
      </w:r>
      <w:r w:rsidRPr="00304A06">
        <w:rPr>
          <w:rFonts w:ascii="宋体" w:hAnsi="宋体" w:hint="eastAsia"/>
        </w:rPr>
        <w:t>系统。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3、二级保养(每工作800小时)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①进行每工作150小时保养的全部内容。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②检查所有的齿轮及轴承，如磨损严重请更换新件。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③微耕机其余零件如旋耕刀片或连接螺栓等，如有损坏．请更换新件。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4、技术检修(每工作1500一2000小时)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①到当地特约维修站进行整机拆开，清洗检查，磨损严重的零件必须更换或酌情修复。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②请专业维修人员检查摩擦片，离合器</w:t>
      </w:r>
      <w:r>
        <w:rPr>
          <w:rFonts w:ascii="宋体" w:hAnsi="宋体" w:hint="eastAsia"/>
        </w:rPr>
        <w:t>（对带摩擦片的离合器）</w:t>
      </w:r>
      <w:r w:rsidRPr="00304A06">
        <w:rPr>
          <w:rFonts w:ascii="宋体" w:hAnsi="宋体" w:hint="eastAsia"/>
        </w:rPr>
        <w:t>。</w:t>
      </w:r>
    </w:p>
    <w:p w:rsidR="00425FFA" w:rsidRPr="00304A06" w:rsidRDefault="00425FFA" w:rsidP="00425FFA">
      <w:pPr>
        <w:rPr>
          <w:rFonts w:ascii="宋体" w:hAnsi="宋体" w:hint="eastAsia"/>
          <w:b/>
        </w:rPr>
      </w:pPr>
      <w:r w:rsidRPr="00304A06">
        <w:rPr>
          <w:rFonts w:ascii="宋体" w:hAnsi="宋体" w:hint="eastAsia"/>
          <w:b/>
        </w:rPr>
        <w:t>三、微耕机的技术保养表(表内标注</w:t>
      </w:r>
      <w:r w:rsidRPr="00304A06">
        <w:rPr>
          <w:rFonts w:ascii="宋体" w:hAnsi="宋体" w:hint="eastAsia"/>
        </w:rPr>
        <w:t>√</w:t>
      </w:r>
      <w:r w:rsidRPr="00304A06">
        <w:rPr>
          <w:rFonts w:ascii="宋体" w:hAnsi="宋体" w:hint="eastAsia"/>
          <w:b/>
        </w:rPr>
        <w:t>的表示应做的保养内容)</w:t>
      </w:r>
    </w:p>
    <w:p w:rsidR="00425FFA" w:rsidRPr="00304A06" w:rsidRDefault="00425FFA" w:rsidP="00425FFA">
      <w:pPr>
        <w:rPr>
          <w:rFonts w:ascii="宋体" w:hAnsi="宋体" w:hint="eastAsia"/>
          <w:b/>
        </w:rPr>
      </w:pPr>
    </w:p>
    <w:tbl>
      <w:tblPr>
        <w:tblW w:w="7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720"/>
        <w:gridCol w:w="1122"/>
        <w:gridCol w:w="1122"/>
        <w:gridCol w:w="1122"/>
        <w:gridCol w:w="1122"/>
        <w:gridCol w:w="1122"/>
      </w:tblGrid>
      <w:tr w:rsidR="00425FFA" w:rsidRPr="00304A06" w:rsidTr="009E00AD">
        <w:trPr>
          <w:jc w:val="center"/>
        </w:trPr>
        <w:tc>
          <w:tcPr>
            <w:tcW w:w="1548" w:type="dxa"/>
            <w:tcBorders>
              <w:tl2br w:val="single" w:sz="4" w:space="0" w:color="auto"/>
            </w:tcBorders>
          </w:tcPr>
          <w:p w:rsidR="00425FFA" w:rsidRPr="00304A06" w:rsidRDefault="00425FFA" w:rsidP="009E00AD">
            <w:pPr>
              <w:spacing w:line="0" w:lineRule="atLeast"/>
              <w:ind w:firstLineChars="300" w:firstLine="540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作业间隙</w:t>
            </w:r>
          </w:p>
          <w:p w:rsidR="00425FFA" w:rsidRPr="00304A06" w:rsidRDefault="00425FFA" w:rsidP="009E00AD">
            <w:pPr>
              <w:spacing w:line="0" w:lineRule="atLeast"/>
              <w:rPr>
                <w:rFonts w:ascii="宋体" w:hAnsi="宋体" w:hint="eastAsia"/>
                <w:sz w:val="18"/>
                <w:szCs w:val="18"/>
              </w:rPr>
            </w:pPr>
          </w:p>
          <w:p w:rsidR="00425FFA" w:rsidRPr="00304A06" w:rsidRDefault="00425FFA" w:rsidP="009E00AD">
            <w:pPr>
              <w:spacing w:line="0" w:lineRule="atLeast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保养内容</w:t>
            </w:r>
          </w:p>
        </w:tc>
        <w:tc>
          <w:tcPr>
            <w:tcW w:w="720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每天</w:t>
            </w:r>
          </w:p>
        </w:tc>
        <w:tc>
          <w:tcPr>
            <w:tcW w:w="1122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半负荷下工作8小时</w:t>
            </w:r>
          </w:p>
        </w:tc>
        <w:tc>
          <w:tcPr>
            <w:tcW w:w="1122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第一个月或20小时后</w:t>
            </w:r>
          </w:p>
        </w:tc>
        <w:tc>
          <w:tcPr>
            <w:tcW w:w="1122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第三个月或150小时</w:t>
            </w:r>
          </w:p>
        </w:tc>
        <w:tc>
          <w:tcPr>
            <w:tcW w:w="1122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每年或1000小时</w:t>
            </w:r>
          </w:p>
        </w:tc>
        <w:tc>
          <w:tcPr>
            <w:tcW w:w="1122" w:type="dxa"/>
            <w:vAlign w:val="center"/>
          </w:tcPr>
          <w:p w:rsidR="00425FFA" w:rsidRPr="00304A06" w:rsidRDefault="00425FFA" w:rsidP="009E00AD">
            <w:pPr>
              <w:spacing w:line="0" w:lineRule="atLeas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每二年或2000小时</w:t>
            </w: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检查及旋紧螺母、螺栓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pStyle w:val="a5"/>
              <w:rPr>
                <w:rFonts w:ascii="宋体" w:hAnsi="宋体" w:hint="eastAsia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检查及加注机油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清洁及更换机油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（第一次）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（第二次）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  <w:r w:rsidRPr="00304A06">
              <w:rPr>
                <w:rFonts w:ascii="宋体" w:hAnsi="宋体" w:hint="eastAsia"/>
                <w:sz w:val="18"/>
                <w:szCs w:val="18"/>
              </w:rPr>
              <w:t>（第三次及以后）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检查是否漏油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清除泥垢、杂草、油污，保持清洁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排除故障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调整操纵部件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张紧皮带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25FFA" w:rsidRPr="00304A06" w:rsidTr="009E00AD">
        <w:trPr>
          <w:jc w:val="center"/>
        </w:trPr>
        <w:tc>
          <w:tcPr>
            <w:tcW w:w="1548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 w:hint="eastAsia"/>
                <w:sz w:val="18"/>
                <w:szCs w:val="18"/>
              </w:rPr>
              <w:t>齿轮及轴承</w:t>
            </w:r>
          </w:p>
        </w:tc>
        <w:tc>
          <w:tcPr>
            <w:tcW w:w="720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  <w:r w:rsidRPr="00304A06">
              <w:rPr>
                <w:rFonts w:ascii="宋体" w:hAnsi="宋体"/>
                <w:sz w:val="18"/>
                <w:szCs w:val="18"/>
              </w:rPr>
              <w:t>√</w:t>
            </w:r>
          </w:p>
        </w:tc>
        <w:tc>
          <w:tcPr>
            <w:tcW w:w="1122" w:type="dxa"/>
          </w:tcPr>
          <w:p w:rsidR="00425FFA" w:rsidRPr="00304A06" w:rsidRDefault="00425FFA" w:rsidP="009E00AD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425FFA" w:rsidRPr="00304A06" w:rsidRDefault="00425FFA" w:rsidP="00425FFA">
      <w:pPr>
        <w:rPr>
          <w:rFonts w:ascii="宋体" w:hAnsi="宋体" w:hint="eastAsia"/>
          <w:b/>
        </w:rPr>
      </w:pPr>
      <w:r w:rsidRPr="00304A06">
        <w:rPr>
          <w:rFonts w:ascii="宋体" w:hAnsi="宋体" w:hint="eastAsia"/>
          <w:b/>
        </w:rPr>
        <w:lastRenderedPageBreak/>
        <w:t>四、微耕机的长期存放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  <w:b/>
        </w:rPr>
        <w:t xml:space="preserve">    </w:t>
      </w:r>
      <w:r w:rsidRPr="00304A06">
        <w:rPr>
          <w:rFonts w:ascii="宋体" w:hAnsi="宋体" w:hint="eastAsia"/>
        </w:rPr>
        <w:t>微耕机需要长时间存放时，为了防止锈蚀，应采取下列措施。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l、按要求封存汽油机。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2、清洗外表尘土、污垢，，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3、放出变速箱中的润滑油，并注入新油。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4、在非铝合金表面未油漆的地方涂上防锈油。</w:t>
      </w:r>
    </w:p>
    <w:p w:rsidR="00425FFA" w:rsidRPr="00304A06" w:rsidRDefault="00425FFA" w:rsidP="00425FFA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 xml:space="preserve">    5、将产品存放在室内通风、干燥、安全的地方。</w:t>
      </w:r>
    </w:p>
    <w:p w:rsidR="00AF567B" w:rsidRDefault="00425FFA" w:rsidP="00425FFA">
      <w:r w:rsidRPr="00304A06">
        <w:rPr>
          <w:rFonts w:ascii="宋体" w:hAnsi="宋体" w:hint="eastAsia"/>
        </w:rPr>
        <w:t xml:space="preserve">    6、妥善保管随机工具、产品合格证和使用说明书。</w:t>
      </w:r>
    </w:p>
    <w:sectPr w:rsidR="00AF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67B" w:rsidRDefault="00AF567B" w:rsidP="00425FFA">
      <w:r>
        <w:separator/>
      </w:r>
    </w:p>
  </w:endnote>
  <w:endnote w:type="continuationSeparator" w:id="1">
    <w:p w:rsidR="00AF567B" w:rsidRDefault="00AF567B" w:rsidP="00425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67B" w:rsidRDefault="00AF567B" w:rsidP="00425FFA">
      <w:r>
        <w:separator/>
      </w:r>
    </w:p>
  </w:footnote>
  <w:footnote w:type="continuationSeparator" w:id="1">
    <w:p w:rsidR="00AF567B" w:rsidRDefault="00AF567B" w:rsidP="00425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FFA"/>
    <w:rsid w:val="00425FFA"/>
    <w:rsid w:val="00AF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F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F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FFA"/>
    <w:rPr>
      <w:sz w:val="18"/>
      <w:szCs w:val="18"/>
    </w:rPr>
  </w:style>
  <w:style w:type="paragraph" w:styleId="a5">
    <w:name w:val="Balloon Text"/>
    <w:basedOn w:val="a"/>
    <w:link w:val="Char1"/>
    <w:rsid w:val="00425FFA"/>
    <w:rPr>
      <w:sz w:val="18"/>
      <w:szCs w:val="18"/>
    </w:rPr>
  </w:style>
  <w:style w:type="character" w:customStyle="1" w:styleId="Char1">
    <w:name w:val="批注框文本 Char"/>
    <w:basedOn w:val="a0"/>
    <w:link w:val="a5"/>
    <w:rsid w:val="00425F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谢迎开</dc:creator>
  <cp:keywords/>
  <dc:description/>
  <cp:lastModifiedBy>谢迎开</cp:lastModifiedBy>
  <cp:revision>2</cp:revision>
  <dcterms:created xsi:type="dcterms:W3CDTF">2014-01-27T06:55:00Z</dcterms:created>
  <dcterms:modified xsi:type="dcterms:W3CDTF">2014-01-27T06:56:00Z</dcterms:modified>
</cp:coreProperties>
</file>